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апреля ученики  4б класса посмотрели фильм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Чистодей".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просмотра фильма дети сделали вывод, что семья имеет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большое значение в жизни каждого человека.  В семье закладываются основы воспитатания, культуры, семейных традиций, трудолюбия.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Именно в семье ребёнок учится оказать помощь и поддержку, учится на примере взрослых членов семьи  взаимному уважению и любви, проявление ответственности.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Труд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это важная составляющая нашей жизни. Без него, как известно, даже рыбку из пруда не вытянешь, а значит, и никогда ничего не добьешься.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Действительно, чтобы достичь желаемой цели, нужно обязательно приложить усилия. Тех, кто не любит трудиться, обычно называют лентяями. Такие люди попусту тратят свое время. Труд закаляет характер и в умеренных количествах он очень полезен для здоровья.Трудолюбивые люди всегда вызывают у окружающих уважение уважение.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Девочка Соня потрудилась над собой, сделала правильные выводы о семье, семейных ценностях, а помог ей дедушка, который не побоялся трудной работы дворника.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И ребята решили внести свой вклад в благоустройство территории в своём микрорайоне. Был наведён порядок на детской площадке и на придомовой территории, за что получили благодарность от Администрации Кировского района г. Томска.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